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Empowering Physicians – Transforming Patient Care with Digital Innovation</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Navigating the Future of Healthcare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healthcare landscape of October 2025 presents significant challenges for physicians, impacting patient outcomes and increasing costs.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whitepaper outlines a vision for digital innovation, leveraging AI, voice technology, and automation to empower physicians and enhance patient engagement.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Key issues include: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24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Physician's Burden: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High rates of burnout (43-48%), administrative overload (up to 50% of work time), difficulties recalling patient information (40-80% in follow-ups), and a projected deficit of 86,000 physicians by 2036.</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Cost of Inaction: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Leads to compromised patient outcomes, eroded trust, and escalating healthcare costs.</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Our Solution: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suite of AI, voice, and automation tools designed to reduce burnout by 20-30%, improve efficiency by 75-93%, and tap into the growing $100B+ AI-healthcare market by 2030.</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beforeAutospacing="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Urgency: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Clinician frustrations, highlighted in recent discussions, demand immediate action.</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720" w:right="0" w:firstLine="0"/>
        <w:jc w:val="left"/>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Pivotal Role of the Physician-Patient Dyad</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physician-patient relationship is fundamental to effective healthcare, but systemic pressures in 2025 threaten this dynamic.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 aging population, a looming physician shortage, and persistent burnout (contributing to 400,000 annual deaths linked to overwork) require immediate attention.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whitepaper, informed by 2025 Medscape and AMA reports, PubMed meta-analyses, and X insights, focuses on general struggles, consultation challenges, and recall difficulties.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color w:val="1f1f1f"/>
          <w:sz w:val="23"/>
          <w:szCs w:val="23"/>
          <w:highlight w:val="white"/>
          <w:rtl w:val="0"/>
        </w:rPr>
        <w:t xml:space="preserve">We propose innovative digital solutions, including AI ambient scribes, voice interfaces, and automation platforms, to create significant value in AI-assisted care</w:t>
      </w:r>
      <w:r w:rsidDel="00000000" w:rsidR="00000000" w:rsidRPr="00000000">
        <w:rPr>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Section 1: The Daily Struggles of Physicians in Delivering Effective Patient Care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Physicians face numerous challenges that hinder optimal patient care.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 Burnout and Mental Health Crises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Burnout, characterized by emotional exhaustion, depersonalization, and a reduced sense of accomplishment, remains prevalent in 2025.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Medscape’s 2025 Mental Health Report indicates a 47% net burnout rate and 24% depression rates.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Emergency medicine (60%) and family practice (54%) are hardest hit.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Chronic issues affect 40% of physicians, driven by excessive workloads and lack of autonomy, leading to a 15% annual turnover rate and early retirements.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 Administrative and Workflow Burdens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Administrative tasks consume a significant portion of a physician's time, often up to two hours daily post-clinic.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EHR documentation accounts for 50% of a physician's time.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Prior authorizations delay care for 80% of physicians and contribute to 48.2% of burnout.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Clinicians report extreme time constraints, often allowing only seven minutes per consultation.</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 Workforce Shortages and Equity Gaps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projected shortage of 86,000 to 124,000 physicians by 2036 exacerbates healthcare disparities.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Rural providers experience 30% higher burnout rates due to staffing voids, leading to delayed diagnoses (up 15%) and poorer patient outcomes.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Section 2: How Physicians Approach Patients in Consultations</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quality of patient consultations is critical, but physicians face hurdles in delivering patient-centered care.</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2.1 Core Principles of Patient-Centered Engagement</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While empathy, shared decision-making, and education models are used, time constraints (average </w:t>
      </w:r>
      <w:r w:rsidDel="00000000" w:rsidR="00000000" w:rsidRPr="00000000">
        <w:rPr>
          <w:rtl w:val="0"/>
        </w:rPr>
        <w:t xml:space="preserve">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t xml:space="preserve">10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minutes per consultation) limit their effectiveness.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Poor communication quality reduces patient satisfaction by 30-40%, with patients feeling unheard in 50% of cases.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 pressure, physicians often shift from open-ended to directive questions, overlooking psychosocial factors in 40% of consultations.</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2.2 Challenges in Communication Dynamics</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Modern healthcare introduces new communication challenges, especially in remote settings, where 25% of GPs report reduced rapport due to technological barriers.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Women physicians demonstrate more patient-centered engagement, leading to a 15% improvement in outcomes.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Burnout erodes empathy, causing 40% of advice to be forgotten by patients.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"teach-back" method, which improves alignment, remains underutilized.</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2.3 Ethical and Cultural Considerations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Navigating diverse beliefs and addressing health disparities are crucial for building trust.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Physicians use narrative medicine to navigate patient beliefs.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Health disparities hinder trust in underserved communities.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Section 3: How Physicians Struggle to Recall Patients in Follow-Up Conversations</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Continuity of care is often compromised by cognitive and systemic disruptions affecting physician recall.</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3.1 Cognitive and Memory Lapses</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sheer volume of patient information makes accurate recall challenging.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Physicians recall only 20-60% of prior patient details without assistance, due to caseloads of 30-50 patients daily and fragmented EHRs. Patients themselves forget 40-80% of advice.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Poor patient recall directly impairs the effectiveness of follow-up care.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3.2 Continuity and Systemic Disruptions</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Team-based care can fragment continuity, leading to 30% "lost to follow-up" rates among residents.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Incidental findings go untracked in 20% of cases, increasing liability risks.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Poor communication exacerbates recall gaps and links to patient dissatisfaction.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Discharge recall is low, especially with quality issues in Emergency Department settings.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3.3 Impacts on Care Quality</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Memory lapses have detrimental effects on patient care, including errors (e.g., 15% repeat tests), reduced patient adherence, and increased physician burnout from rehashing histories.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"teach-back" method improves short-term recall by 20-30%.</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Section 4: Digital Solutions – Pathways to Empowerment</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Our innovative platform offers a comprehensive suite of digital solutions to address physician challenges and foster a new era of patient care.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4.1 Docnote Assistance for Burnout Relief and EHR Integration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Docnote Assistance is revolutionizing documentation by offering more than just transcription. Our solution demonstrates a significant reduction in documentation time, a cut in physician burnout, and an estimated thousands of hours saved annually. Docnote Assistance lessens administrative burden, and our SaaS platforms target significant savings. Beyond transcribing, Docnote Assistance also includes seamless integrations with existing physician record-keeping systems and provides intelligent, on-the-go suggestions to further enhance efficiency and patient care.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b w:val="1"/>
          <w:rtl w:val="0"/>
        </w:rPr>
        <w:t xml:space="preserve">4.2 Patient App for Personalization</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We are introducing cutting-edge features to address the daily needs of physicians and patients. This includes the Family Profile Creation and Reminder Feature, which allows for comprehensive family health profiles with reminders for appointments, vaccinations, and health screenings. This also encompasses automated, personalized voice call reminders for prescription schedules, enhancing medication adherence, and enabling doctors to send automated voice messages back to patients, streamlining post-consultation communication.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b w:val="1"/>
          <w:rtl w:val="0"/>
        </w:rPr>
        <w:t xml:space="preserve">4.3 Phone Calls for Follow-up and 24/7 Availability</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Automation ensures no patient falls through the cracks. Our inbox management with AI profiling generates concise patient summaries, reduces "lost" patients, and improves continuity of care. Our AI agents are utilized for diagnostics and automating critical reviews. This includes a 24x7 Calling Feature for Primary Consultation, providing round-the-clock access with calls recorded and our AI system flagging critical conversations for immediate follow-ups.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24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impact of doctor-patient communication on patient satisfaction in outpatient settings: implications for medical training and practice - ResearchGate: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6">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https://www.researchgate.net/publication/392405519_The_impact_of_doctor-patient_communication_on_patient_satisfaction_in_outpatient_settings_implications_for_medical_training_and_practice</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Influences on Doctor-Patient Communication, Treatment and Outcomes - American Medical Women's Association (AMWA):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https://www.amwa-doc.org/influences-on-doctor-patient-communication-treatment-and-outcomes/</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Surgical Nurses' Burnout and Empathy - Journal of Academic Research in Nursing: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https://jarengteah.org/articles/surgical-nurses-burnout-and-empathy/doi/jaren.galenos.2024.98705</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Patients' memory for medical information - PubMed Central: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9">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https://pmc.ncbi.nlm.nih.gov/articles/PMC539473/</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Use of Ambient AI Scribes to Reduce Administrative Burden and Professional Burnout - JAMA Network Open: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https://pmc.ncbi.nlm.nih.gov/articles/PMC12492056/</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Physicians embrace AI help with administrative burden - Athenahealth: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1">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https://www.athenahealth.com/resources/blog/ai-healthcare-physicians-embrace-efficiency</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40" w:before="0" w:beforeAutospacing="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Less Typing, More Talking: How Ambient AI Is Reshaping Clinical Workflow at Cleveland Clinic: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https://consultqd.clevelandclinic.org/less-typing-more-talking-how-ambient-ai-is-reshaping-clinical-workflow-at-cleveland-clinic</w:t>
        </w:r>
      </w:hyperlink>
      <w:r w:rsidDel="00000000" w:rsidR="00000000" w:rsidRPr="00000000">
        <w:rPr>
          <w:rtl w:val="0"/>
        </w:rPr>
      </w:r>
    </w:p>
    <w:p w:rsidR="00000000" w:rsidDel="00000000" w:rsidP="00000000" w:rsidRDefault="00000000" w:rsidRPr="00000000" w14:paraId="0000005A">
      <w:pPr>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athenahealth.com/resources/blog/ai-healthcare-physicians-embrace-efficiency" TargetMode="External"/><Relationship Id="rId10" Type="http://schemas.openxmlformats.org/officeDocument/2006/relationships/hyperlink" Target="https://pmc.ncbi.nlm.nih.gov/articles/PMC12492056/" TargetMode="External"/><Relationship Id="rId12" Type="http://schemas.openxmlformats.org/officeDocument/2006/relationships/hyperlink" Target="https://consultqd.clevelandclinic.org/less-typing-more-talking-how-ambient-ai-is-reshaping-clinical-workflow-at-cleveland-clinic" TargetMode="External"/><Relationship Id="rId9" Type="http://schemas.openxmlformats.org/officeDocument/2006/relationships/hyperlink" Target="https://pmc.ncbi.nlm.nih.gov/articles/PMC539473/" TargetMode="External"/><Relationship Id="rId5" Type="http://schemas.openxmlformats.org/officeDocument/2006/relationships/styles" Target="styles.xml"/><Relationship Id="rId6" Type="http://schemas.openxmlformats.org/officeDocument/2006/relationships/hyperlink" Target="https://www.researchgate.net/publication/392405519_The_impact_of_doctor-patient_communication_on_patient_satisfaction_in_outpatient_settings_implications_for_medical_training_and_practice" TargetMode="External"/><Relationship Id="rId7" Type="http://schemas.openxmlformats.org/officeDocument/2006/relationships/hyperlink" Target="https://www.amwa-doc.org/influences-on-doctor-patient-communication-treatment-and-outcomes/" TargetMode="External"/><Relationship Id="rId8" Type="http://schemas.openxmlformats.org/officeDocument/2006/relationships/hyperlink" Target="https://jarengteah.org/articles/surgical-nurses-burnout-and-empathy/doi/jaren.galenos.2024.987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